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877" w:rsidRPr="007C6877" w:rsidRDefault="007C6877" w:rsidP="007C6877">
      <w:pPr>
        <w:shd w:val="clear" w:color="auto" w:fill="FFFFFF"/>
        <w:spacing w:before="300" w:after="150" w:line="240" w:lineRule="auto"/>
        <w:jc w:val="both"/>
        <w:outlineLvl w:val="2"/>
        <w:rPr>
          <w:rFonts w:ascii="Arial" w:eastAsia="Times New Roman" w:hAnsi="Arial" w:cs="Arial"/>
          <w:color w:val="000000"/>
          <w:sz w:val="36"/>
          <w:szCs w:val="36"/>
          <w:lang w:eastAsia="en-GB"/>
        </w:rPr>
      </w:pPr>
      <w:r w:rsidRPr="007C6877">
        <w:rPr>
          <w:rFonts w:ascii="Arial" w:eastAsia="Times New Roman" w:hAnsi="Arial" w:cs="Arial"/>
          <w:color w:val="000000"/>
          <w:sz w:val="36"/>
          <w:szCs w:val="36"/>
          <w:lang w:eastAsia="en-GB"/>
        </w:rPr>
        <w:t xml:space="preserve">COL-CEMCA and AIU organise </w:t>
      </w:r>
      <w:r>
        <w:rPr>
          <w:rFonts w:ascii="Arial" w:eastAsia="Times New Roman" w:hAnsi="Arial" w:cs="Arial"/>
          <w:color w:val="000000"/>
          <w:sz w:val="36"/>
          <w:szCs w:val="36"/>
          <w:lang w:eastAsia="en-GB"/>
        </w:rPr>
        <w:t>Five-day FDP on Technology Enabled and Blended Learning at The</w:t>
      </w:r>
      <w:r w:rsidRPr="007C6877">
        <w:rPr>
          <w:rFonts w:ascii="Arial" w:eastAsia="Times New Roman" w:hAnsi="Arial" w:cs="Arial"/>
          <w:color w:val="000000"/>
          <w:sz w:val="36"/>
          <w:szCs w:val="36"/>
          <w:lang w:eastAsia="en-GB"/>
        </w:rPr>
        <w:t xml:space="preserve"> </w:t>
      </w:r>
      <w:proofErr w:type="spellStart"/>
      <w:r w:rsidRPr="007C6877">
        <w:rPr>
          <w:rFonts w:ascii="Arial" w:eastAsia="Times New Roman" w:hAnsi="Arial" w:cs="Arial"/>
          <w:color w:val="000000"/>
          <w:sz w:val="36"/>
          <w:szCs w:val="36"/>
          <w:lang w:eastAsia="en-GB"/>
        </w:rPr>
        <w:t>NorthCap</w:t>
      </w:r>
      <w:proofErr w:type="spellEnd"/>
      <w:r w:rsidRPr="007C6877">
        <w:rPr>
          <w:rFonts w:ascii="Arial" w:eastAsia="Times New Roman" w:hAnsi="Arial" w:cs="Arial"/>
          <w:color w:val="000000"/>
          <w:sz w:val="36"/>
          <w:szCs w:val="36"/>
          <w:lang w:eastAsia="en-GB"/>
        </w:rPr>
        <w:t xml:space="preserve"> University in Haryana, India</w:t>
      </w:r>
    </w:p>
    <w:p w:rsidR="007C6877" w:rsidRDefault="007C6877" w:rsidP="007C6877">
      <w:pPr>
        <w:pStyle w:val="NormalWeb"/>
        <w:shd w:val="clear" w:color="auto" w:fill="FFFFFF"/>
        <w:spacing w:before="0" w:beforeAutospacing="0" w:after="150" w:afterAutospacing="0" w:line="400" w:lineRule="atLeast"/>
        <w:jc w:val="both"/>
        <w:rPr>
          <w:color w:val="000000"/>
        </w:rPr>
      </w:pPr>
      <w:r>
        <w:rPr>
          <w:color w:val="000000"/>
        </w:rPr>
        <w:t xml:space="preserve">The Commonwealth of Learning's regional centre, Commonwealth Educational Media Centre for Asia (COL-CEMCA) and the Association of Indian Universities (AIU) successfully conducted a five-day hybrid Faculty Development Programme (FDP) on Technology-enabled and Blended Learning from 6-10 January 2025 at The </w:t>
      </w:r>
      <w:proofErr w:type="spellStart"/>
      <w:r>
        <w:rPr>
          <w:color w:val="000000"/>
        </w:rPr>
        <w:t>NorthCap</w:t>
      </w:r>
      <w:proofErr w:type="spellEnd"/>
      <w:r>
        <w:rPr>
          <w:color w:val="000000"/>
        </w:rPr>
        <w:t xml:space="preserve"> University (NCU), </w:t>
      </w:r>
      <w:proofErr w:type="spellStart"/>
      <w:r>
        <w:rPr>
          <w:color w:val="000000"/>
        </w:rPr>
        <w:t>Gurugram</w:t>
      </w:r>
      <w:proofErr w:type="spellEnd"/>
      <w:r>
        <w:rPr>
          <w:color w:val="000000"/>
        </w:rPr>
        <w:t>, Haryana. The initiative aligns with the National Education Policy 2020 (NEP 2020), which advocates continuous professional development for educators to enhance teaching practices and institutional capabilities. </w:t>
      </w:r>
    </w:p>
    <w:p w:rsidR="007C6877" w:rsidRDefault="007C6877" w:rsidP="007C6877">
      <w:pPr>
        <w:pStyle w:val="NormalWeb"/>
        <w:shd w:val="clear" w:color="auto" w:fill="FFFFFF"/>
        <w:spacing w:before="0" w:beforeAutospacing="0" w:after="150" w:afterAutospacing="0" w:line="400" w:lineRule="atLeast"/>
        <w:jc w:val="both"/>
        <w:rPr>
          <w:color w:val="000000"/>
        </w:rPr>
      </w:pPr>
      <w:r>
        <w:rPr>
          <w:color w:val="000000"/>
        </w:rPr>
        <w:t>The programme aimed to equip the faculty members, and administrative staff at NCU with the knowledge and tools necessary to integrate technology and blended learning into higher education effectively. Apart from sensitising them on NEP 2020, Open Educational Resources (OER), the Graduate Employability Framework, it also included a comprehensive session on the Institutional Blended Learning Policy (IBLP) template created by COL-CEMCA, and its implementation strategies. The FDP was attended by more than 50 educators and staff from NCU. Adopting a participatory approach with group discussions and interactive activities, the programme also included baseline and feedback surveys to assess its impact on participants.   </w:t>
      </w:r>
    </w:p>
    <w:p w:rsidR="007C6877" w:rsidRDefault="007C6877" w:rsidP="007C6877">
      <w:pPr>
        <w:pStyle w:val="NormalWeb"/>
        <w:shd w:val="clear" w:color="auto" w:fill="FFFFFF"/>
        <w:spacing w:before="0" w:beforeAutospacing="0" w:after="150" w:afterAutospacing="0" w:line="400" w:lineRule="atLeast"/>
        <w:jc w:val="both"/>
        <w:rPr>
          <w:color w:val="000000"/>
        </w:rPr>
      </w:pPr>
      <w:r>
        <w:rPr>
          <w:color w:val="000000"/>
        </w:rPr>
        <w:t xml:space="preserve">The inaugural session featured addresses by eminent persons, including </w:t>
      </w:r>
      <w:proofErr w:type="spellStart"/>
      <w:r>
        <w:rPr>
          <w:color w:val="000000"/>
        </w:rPr>
        <w:t>Prof.</w:t>
      </w:r>
      <w:proofErr w:type="spellEnd"/>
      <w:r>
        <w:rPr>
          <w:color w:val="000000"/>
        </w:rPr>
        <w:t xml:space="preserve"> </w:t>
      </w:r>
      <w:proofErr w:type="spellStart"/>
      <w:r>
        <w:rPr>
          <w:color w:val="000000"/>
        </w:rPr>
        <w:t>Nupur</w:t>
      </w:r>
      <w:proofErr w:type="spellEnd"/>
      <w:r>
        <w:rPr>
          <w:color w:val="000000"/>
        </w:rPr>
        <w:t xml:space="preserve"> Prakash, Vice-Chancellor, NCU; </w:t>
      </w:r>
      <w:proofErr w:type="spellStart"/>
      <w:r>
        <w:rPr>
          <w:color w:val="000000"/>
        </w:rPr>
        <w:t>Dr.</w:t>
      </w:r>
      <w:proofErr w:type="spellEnd"/>
      <w:r>
        <w:rPr>
          <w:color w:val="000000"/>
        </w:rPr>
        <w:t xml:space="preserve"> Pankaj Mittal, Secretary General, AIU; </w:t>
      </w:r>
      <w:proofErr w:type="spellStart"/>
      <w:r>
        <w:rPr>
          <w:color w:val="000000"/>
        </w:rPr>
        <w:t>Dr.</w:t>
      </w:r>
      <w:proofErr w:type="spellEnd"/>
      <w:r>
        <w:rPr>
          <w:color w:val="000000"/>
        </w:rPr>
        <w:t xml:space="preserve"> B. Shadrach, Director, COL-CEMCA; and </w:t>
      </w:r>
      <w:proofErr w:type="spellStart"/>
      <w:r>
        <w:rPr>
          <w:color w:val="000000"/>
        </w:rPr>
        <w:t>Prof.</w:t>
      </w:r>
      <w:proofErr w:type="spellEnd"/>
      <w:r>
        <w:rPr>
          <w:color w:val="000000"/>
        </w:rPr>
        <w:t xml:space="preserve"> Anjali Garg, Director, Centre for Distance and Online Education, NCU. </w:t>
      </w:r>
    </w:p>
    <w:p w:rsidR="007C6877" w:rsidRDefault="007C6877" w:rsidP="007C6877">
      <w:pPr>
        <w:pStyle w:val="NormalWeb"/>
        <w:shd w:val="clear" w:color="auto" w:fill="FFFFFF"/>
        <w:spacing w:before="0" w:beforeAutospacing="0" w:after="150" w:afterAutospacing="0" w:line="400" w:lineRule="atLeast"/>
        <w:jc w:val="both"/>
        <w:rPr>
          <w:color w:val="000000"/>
        </w:rPr>
      </w:pPr>
      <w:r>
        <w:rPr>
          <w:noProof/>
          <w:color w:val="000000"/>
        </w:rPr>
        <w:lastRenderedPageBreak/>
        <w:drawing>
          <wp:inline distT="0" distB="0" distL="0" distR="0">
            <wp:extent cx="5731510" cy="429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106_111548AM_ByGPSMapCamera-1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7C6877" w:rsidRDefault="007C6877" w:rsidP="007C6877">
      <w:pPr>
        <w:pStyle w:val="NormalWeb"/>
        <w:shd w:val="clear" w:color="auto" w:fill="FFFFFF"/>
        <w:spacing w:before="0" w:beforeAutospacing="0" w:after="150" w:afterAutospacing="0" w:line="400" w:lineRule="atLeast"/>
        <w:jc w:val="both"/>
        <w:rPr>
          <w:color w:val="000000"/>
        </w:rPr>
      </w:pPr>
      <w:proofErr w:type="spellStart"/>
      <w:r>
        <w:rPr>
          <w:color w:val="000000"/>
        </w:rPr>
        <w:t>Dr.</w:t>
      </w:r>
      <w:proofErr w:type="spellEnd"/>
      <w:r>
        <w:rPr>
          <w:color w:val="000000"/>
        </w:rPr>
        <w:t xml:space="preserve"> Shadrach highlighted the programme’s alignment with NEP 2020 reforms, which emphasise multidisciplinary education, enhanced research, leveraging technology, and granting autonomy to high-performing institutions. He noted, “AIU and COL-CEMCA wish to see you perform, innovate, and enhance your research capabilities, engage in multi-disciplinary education that offers flexibility and, above all, achieve these by leveraging technology for education including Artificial Intelligence.” </w:t>
      </w:r>
    </w:p>
    <w:p w:rsidR="007C6877" w:rsidRDefault="007C6877" w:rsidP="007C6877">
      <w:pPr>
        <w:pStyle w:val="NormalWeb"/>
        <w:shd w:val="clear" w:color="auto" w:fill="FFFFFF"/>
        <w:spacing w:before="0" w:beforeAutospacing="0" w:after="150" w:afterAutospacing="0" w:line="400" w:lineRule="atLeast"/>
        <w:jc w:val="both"/>
        <w:rPr>
          <w:color w:val="000000"/>
        </w:rPr>
      </w:pPr>
      <w:r>
        <w:rPr>
          <w:color w:val="000000"/>
        </w:rPr>
        <w:t xml:space="preserve">The five-day programme included COL-CEMCA expert-led sessions with </w:t>
      </w:r>
      <w:proofErr w:type="spellStart"/>
      <w:r>
        <w:rPr>
          <w:color w:val="000000"/>
        </w:rPr>
        <w:t>Dr.</w:t>
      </w:r>
      <w:proofErr w:type="spellEnd"/>
      <w:r>
        <w:rPr>
          <w:color w:val="000000"/>
        </w:rPr>
        <w:t xml:space="preserve"> Santosh Panda, Former Director, STRIDE, Indira Gandhi National Open University (IGNOU), New Delhi, providing insights into the scope and role of Technology-enabled Learning (TEL) and its integration with blended learning. Ms. </w:t>
      </w:r>
      <w:proofErr w:type="spellStart"/>
      <w:r>
        <w:rPr>
          <w:color w:val="000000"/>
        </w:rPr>
        <w:t>Sheriya</w:t>
      </w:r>
      <w:proofErr w:type="spellEnd"/>
      <w:r>
        <w:rPr>
          <w:color w:val="000000"/>
        </w:rPr>
        <w:t xml:space="preserve"> </w:t>
      </w:r>
      <w:proofErr w:type="spellStart"/>
      <w:r>
        <w:rPr>
          <w:color w:val="000000"/>
        </w:rPr>
        <w:t>Sareen</w:t>
      </w:r>
      <w:proofErr w:type="spellEnd"/>
      <w:r>
        <w:rPr>
          <w:color w:val="000000"/>
        </w:rPr>
        <w:t xml:space="preserve">, Ph. D Scholar, IIT Jammu, introduced the Institutional Blended Learning Policy (IBLP) template. </w:t>
      </w:r>
      <w:proofErr w:type="spellStart"/>
      <w:r>
        <w:rPr>
          <w:color w:val="000000"/>
        </w:rPr>
        <w:t>Dr.</w:t>
      </w:r>
      <w:proofErr w:type="spellEnd"/>
      <w:r>
        <w:rPr>
          <w:color w:val="000000"/>
        </w:rPr>
        <w:t xml:space="preserve"> </w:t>
      </w:r>
      <w:proofErr w:type="spellStart"/>
      <w:r>
        <w:rPr>
          <w:color w:val="000000"/>
        </w:rPr>
        <w:t>Barnali</w:t>
      </w:r>
      <w:proofErr w:type="spellEnd"/>
      <w:r>
        <w:rPr>
          <w:color w:val="000000"/>
        </w:rPr>
        <w:t xml:space="preserve"> Roy Choudhury from Netaji </w:t>
      </w:r>
      <w:proofErr w:type="spellStart"/>
      <w:r>
        <w:rPr>
          <w:color w:val="000000"/>
        </w:rPr>
        <w:t>Subhas</w:t>
      </w:r>
      <w:proofErr w:type="spellEnd"/>
      <w:r>
        <w:rPr>
          <w:color w:val="000000"/>
        </w:rPr>
        <w:t xml:space="preserve"> Open University explored the use of OER, MOOCs, and Learning Management Systems (LMS) in education, and </w:t>
      </w:r>
      <w:proofErr w:type="spellStart"/>
      <w:r>
        <w:rPr>
          <w:color w:val="000000"/>
        </w:rPr>
        <w:t>Dr.</w:t>
      </w:r>
      <w:proofErr w:type="spellEnd"/>
      <w:r>
        <w:rPr>
          <w:color w:val="000000"/>
        </w:rPr>
        <w:t xml:space="preserve"> Ashish Kumar </w:t>
      </w:r>
      <w:proofErr w:type="spellStart"/>
      <w:r>
        <w:rPr>
          <w:color w:val="000000"/>
        </w:rPr>
        <w:t>Awadhiya</w:t>
      </w:r>
      <w:proofErr w:type="spellEnd"/>
      <w:r>
        <w:rPr>
          <w:color w:val="000000"/>
        </w:rPr>
        <w:t xml:space="preserve"> from IGNOU, discussed skilling and graduate employability in India.</w:t>
      </w:r>
    </w:p>
    <w:p w:rsidR="007C6877" w:rsidRDefault="007C6877" w:rsidP="007C6877">
      <w:pPr>
        <w:pStyle w:val="NormalWeb"/>
        <w:shd w:val="clear" w:color="auto" w:fill="FFFFFF"/>
        <w:spacing w:before="0" w:beforeAutospacing="0" w:after="150" w:afterAutospacing="0" w:line="400" w:lineRule="atLeast"/>
        <w:jc w:val="both"/>
        <w:rPr>
          <w:color w:val="000000"/>
        </w:rPr>
      </w:pPr>
      <w:r>
        <w:rPr>
          <w:noProof/>
          <w:color w:val="000000"/>
        </w:rPr>
        <w:lastRenderedPageBreak/>
        <w:drawing>
          <wp:inline distT="0" distB="0" distL="0" distR="0">
            <wp:extent cx="5731510" cy="29978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U COL-CEMCA and NCU FDP_6 Jan 2025 (4).png"/>
                    <pic:cNvPicPr/>
                  </pic:nvPicPr>
                  <pic:blipFill>
                    <a:blip r:embed="rId5">
                      <a:extLst>
                        <a:ext uri="{28A0092B-C50C-407E-A947-70E740481C1C}">
                          <a14:useLocalDpi xmlns:a14="http://schemas.microsoft.com/office/drawing/2010/main" val="0"/>
                        </a:ext>
                      </a:extLst>
                    </a:blip>
                    <a:stretch>
                      <a:fillRect/>
                    </a:stretch>
                  </pic:blipFill>
                  <pic:spPr>
                    <a:xfrm>
                      <a:off x="0" y="0"/>
                      <a:ext cx="5731510" cy="2997835"/>
                    </a:xfrm>
                    <a:prstGeom prst="rect">
                      <a:avLst/>
                    </a:prstGeom>
                  </pic:spPr>
                </pic:pic>
              </a:graphicData>
            </a:graphic>
          </wp:inline>
        </w:drawing>
      </w:r>
    </w:p>
    <w:p w:rsidR="007C6877" w:rsidRDefault="007C6877" w:rsidP="007C6877">
      <w:pPr>
        <w:pStyle w:val="NormalWeb"/>
        <w:shd w:val="clear" w:color="auto" w:fill="FFFFFF"/>
        <w:spacing w:before="0" w:beforeAutospacing="0" w:after="150" w:afterAutospacing="0" w:line="400" w:lineRule="atLeast"/>
        <w:jc w:val="both"/>
        <w:rPr>
          <w:color w:val="000000"/>
        </w:rPr>
      </w:pPr>
      <w:r>
        <w:rPr>
          <w:color w:val="000000"/>
        </w:rPr>
        <w:t xml:space="preserve">The FDP was ably coordinated by Dr </w:t>
      </w:r>
      <w:proofErr w:type="spellStart"/>
      <w:r>
        <w:rPr>
          <w:color w:val="000000"/>
        </w:rPr>
        <w:t>Satnam</w:t>
      </w:r>
      <w:proofErr w:type="spellEnd"/>
      <w:r>
        <w:rPr>
          <w:color w:val="000000"/>
        </w:rPr>
        <w:t xml:space="preserve"> Singh, Coordinator, AADC-NCU, Dr </w:t>
      </w:r>
      <w:proofErr w:type="spellStart"/>
      <w:r>
        <w:rPr>
          <w:color w:val="000000"/>
        </w:rPr>
        <w:t>Ranjana</w:t>
      </w:r>
      <w:proofErr w:type="spellEnd"/>
      <w:r>
        <w:rPr>
          <w:color w:val="000000"/>
        </w:rPr>
        <w:t xml:space="preserve"> </w:t>
      </w:r>
      <w:proofErr w:type="spellStart"/>
      <w:r>
        <w:rPr>
          <w:color w:val="000000"/>
        </w:rPr>
        <w:t>Parihar</w:t>
      </w:r>
      <w:proofErr w:type="spellEnd"/>
      <w:r>
        <w:rPr>
          <w:color w:val="000000"/>
        </w:rPr>
        <w:t xml:space="preserve">, Joint Secretary, AIU and </w:t>
      </w:r>
      <w:r w:rsidR="0052645F">
        <w:rPr>
          <w:color w:val="000000"/>
        </w:rPr>
        <w:t>Dr B Shadrach</w:t>
      </w:r>
      <w:r w:rsidR="0052645F">
        <w:rPr>
          <w:color w:val="000000"/>
        </w:rPr>
        <w:t xml:space="preserve">, </w:t>
      </w:r>
      <w:bookmarkStart w:id="0" w:name="_GoBack"/>
      <w:bookmarkEnd w:id="0"/>
      <w:r>
        <w:rPr>
          <w:color w:val="000000"/>
        </w:rPr>
        <w:t xml:space="preserve">Ms Monica Sharma, and Mr </w:t>
      </w:r>
      <w:proofErr w:type="spellStart"/>
      <w:r>
        <w:rPr>
          <w:color w:val="000000"/>
        </w:rPr>
        <w:t>Aflaq</w:t>
      </w:r>
      <w:proofErr w:type="spellEnd"/>
      <w:r>
        <w:rPr>
          <w:color w:val="000000"/>
        </w:rPr>
        <w:t xml:space="preserve"> Shah from COL-CEMCA. </w:t>
      </w:r>
    </w:p>
    <w:p w:rsidR="007C6877" w:rsidRDefault="007C6877" w:rsidP="007C6877">
      <w:pPr>
        <w:pStyle w:val="NormalWeb"/>
        <w:shd w:val="clear" w:color="auto" w:fill="FFFFFF"/>
        <w:spacing w:before="0" w:beforeAutospacing="0" w:after="150" w:afterAutospacing="0" w:line="400" w:lineRule="atLeast"/>
        <w:jc w:val="both"/>
        <w:rPr>
          <w:color w:val="000000"/>
        </w:rPr>
      </w:pPr>
      <w:r>
        <w:rPr>
          <w:color w:val="000000"/>
        </w:rPr>
        <w:t>The event underscored COL-CEMCA and AIU’s commitment to fostering transformative learning experiences, enabling institutions like NCU to excel in delivering innovative, technology-enabled education.</w:t>
      </w:r>
    </w:p>
    <w:p w:rsidR="00362A81" w:rsidRDefault="00362A81"/>
    <w:sectPr w:rsidR="00362A81" w:rsidSect="00BF08FC">
      <w:pgSz w:w="11906" w:h="16838" w:code="9"/>
      <w:pgMar w:top="1440" w:right="1440" w:bottom="1440" w:left="1440" w:header="0" w:footer="941"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877"/>
    <w:rsid w:val="00362A81"/>
    <w:rsid w:val="0052645F"/>
    <w:rsid w:val="007C6877"/>
    <w:rsid w:val="00BF0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DBFA3"/>
  <w15:chartTrackingRefBased/>
  <w15:docId w15:val="{EA209EFE-76A5-48FE-8B03-14498EEC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C687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68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C6877"/>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423829">
      <w:bodyDiv w:val="1"/>
      <w:marLeft w:val="0"/>
      <w:marRight w:val="0"/>
      <w:marTop w:val="0"/>
      <w:marBottom w:val="0"/>
      <w:divBdr>
        <w:top w:val="none" w:sz="0" w:space="0" w:color="auto"/>
        <w:left w:val="none" w:sz="0" w:space="0" w:color="auto"/>
        <w:bottom w:val="none" w:sz="0" w:space="0" w:color="auto"/>
        <w:right w:val="none" w:sz="0" w:space="0" w:color="auto"/>
      </w:divBdr>
    </w:div>
    <w:div w:id="194722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CEMCA1</dc:creator>
  <cp:keywords/>
  <dc:description/>
  <cp:lastModifiedBy>CEMCA1</cp:lastModifiedBy>
  <cp:revision>2</cp:revision>
  <dcterms:created xsi:type="dcterms:W3CDTF">2025-03-06T10:02:00Z</dcterms:created>
  <dcterms:modified xsi:type="dcterms:W3CDTF">2025-03-06T10:20:00Z</dcterms:modified>
</cp:coreProperties>
</file>